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96" w:rsidRDefault="00FB0696"/>
    <w:p w:rsidR="005C24E8" w:rsidRPr="000F0CA1" w:rsidRDefault="005C24E8" w:rsidP="005C24E8">
      <w:pPr>
        <w:jc w:val="center"/>
        <w:rPr>
          <w:rFonts w:ascii="Arial" w:hAnsi="Arial" w:cs="Arial"/>
          <w:b/>
          <w:sz w:val="28"/>
          <w:szCs w:val="28"/>
        </w:rPr>
      </w:pPr>
      <w:r w:rsidRPr="000F0CA1">
        <w:rPr>
          <w:rFonts w:ascii="Arial" w:hAnsi="Arial" w:cs="Arial"/>
          <w:b/>
          <w:sz w:val="28"/>
          <w:szCs w:val="28"/>
        </w:rPr>
        <w:t xml:space="preserve">PLANO DE IMPLEMENTAÇÃO DO </w:t>
      </w:r>
    </w:p>
    <w:p w:rsidR="005C24E8" w:rsidRPr="000F0CA1" w:rsidRDefault="005C24E8" w:rsidP="005C24E8">
      <w:pPr>
        <w:jc w:val="center"/>
        <w:rPr>
          <w:rFonts w:ascii="Arial" w:hAnsi="Arial" w:cs="Arial"/>
          <w:b/>
          <w:sz w:val="28"/>
          <w:szCs w:val="28"/>
        </w:rPr>
      </w:pPr>
      <w:r w:rsidRPr="000F0CA1">
        <w:rPr>
          <w:rFonts w:ascii="Arial" w:hAnsi="Arial" w:cs="Arial"/>
          <w:b/>
          <w:sz w:val="28"/>
          <w:szCs w:val="28"/>
        </w:rPr>
        <w:t>NÚCLEO INCUBADOR XXX</w:t>
      </w:r>
    </w:p>
    <w:p w:rsidR="005C24E8" w:rsidRDefault="005C24E8">
      <w:r w:rsidRPr="000F0CA1">
        <w:rPr>
          <w:color w:val="FF0000"/>
        </w:rPr>
        <w:t xml:space="preserve">(substituir XXX pelo nome do campus) </w:t>
      </w:r>
    </w:p>
    <w:p w:rsidR="005C24E8" w:rsidRDefault="005C24E8"/>
    <w:p w:rsidR="005C24E8" w:rsidRPr="005C24E8" w:rsidRDefault="005C24E8">
      <w:pPr>
        <w:rPr>
          <w:rFonts w:ascii="Arial" w:hAnsi="Arial" w:cs="Arial"/>
          <w:b/>
          <w:sz w:val="28"/>
          <w:szCs w:val="28"/>
        </w:rPr>
      </w:pPr>
      <w:r w:rsidRPr="005C24E8">
        <w:rPr>
          <w:rFonts w:ascii="Arial" w:hAnsi="Arial" w:cs="Arial"/>
          <w:b/>
          <w:sz w:val="28"/>
          <w:szCs w:val="28"/>
        </w:rPr>
        <w:t>SUMÁRIO</w:t>
      </w:r>
    </w:p>
    <w:p w:rsidR="005C24E8" w:rsidRDefault="005C24E8"/>
    <w:p w:rsidR="005C24E8" w:rsidRDefault="005C24E8"/>
    <w:p w:rsidR="005C24E8" w:rsidRDefault="005C24E8"/>
    <w:p w:rsidR="005C24E8" w:rsidRDefault="005C24E8">
      <w:r>
        <w:br w:type="page"/>
      </w:r>
    </w:p>
    <w:p w:rsidR="005C24E8" w:rsidRDefault="005C24E8" w:rsidP="005C24E8">
      <w:pPr>
        <w:pStyle w:val="Ttulo"/>
        <w:numPr>
          <w:ilvl w:val="0"/>
          <w:numId w:val="1"/>
        </w:numPr>
      </w:pPr>
      <w:r w:rsidRPr="005C24E8">
        <w:lastRenderedPageBreak/>
        <w:t xml:space="preserve">Competências e áreas de atuação do </w:t>
      </w:r>
      <w:r>
        <w:t>câ</w:t>
      </w:r>
      <w:r w:rsidRPr="005C24E8">
        <w:t>mpus</w:t>
      </w:r>
    </w:p>
    <w:p w:rsidR="00B04A55" w:rsidRDefault="00B04A55">
      <w:pPr>
        <w:rPr>
          <w:color w:val="FF0000"/>
        </w:rPr>
      </w:pPr>
      <w:r>
        <w:rPr>
          <w:color w:val="FF0000"/>
        </w:rPr>
        <w:t>Descrição das competências, áreas de atuação e atividades de ensino, pesquisa e extensão desenvolvidas no Campus proponente</w:t>
      </w:r>
      <w:r w:rsidR="005C24E8" w:rsidRPr="00B04A55">
        <w:rPr>
          <w:color w:val="FF0000"/>
        </w:rPr>
        <w:t xml:space="preserve"> (art.14.III.a da resolução). </w:t>
      </w:r>
    </w:p>
    <w:p w:rsidR="00B04A55" w:rsidRDefault="00B04A55">
      <w:pPr>
        <w:rPr>
          <w:color w:val="FF0000"/>
        </w:rPr>
      </w:pPr>
      <w:r>
        <w:rPr>
          <w:color w:val="FF0000"/>
        </w:rPr>
        <w:t>O objetivo é descrever sucintamente as competências do campus.</w:t>
      </w:r>
    </w:p>
    <w:p w:rsidR="005C24E8" w:rsidRPr="00B04A55" w:rsidRDefault="00B04A55">
      <w:pPr>
        <w:rPr>
          <w:color w:val="FF0000"/>
        </w:rPr>
      </w:pPr>
      <w:r>
        <w:rPr>
          <w:color w:val="FF0000"/>
        </w:rPr>
        <w:t>N</w:t>
      </w:r>
      <w:r w:rsidR="005C24E8" w:rsidRPr="00B04A55">
        <w:rPr>
          <w:color w:val="FF0000"/>
        </w:rPr>
        <w:t>ão ultrapassar duas páginas.</w:t>
      </w:r>
    </w:p>
    <w:p w:rsidR="005C24E8" w:rsidRDefault="005C24E8"/>
    <w:p w:rsidR="005C24E8" w:rsidRDefault="005C24E8" w:rsidP="005C24E8">
      <w:pPr>
        <w:pStyle w:val="Ttulo"/>
        <w:numPr>
          <w:ilvl w:val="0"/>
          <w:numId w:val="1"/>
        </w:numPr>
      </w:pPr>
      <w:r>
        <w:t>Espaço físico</w:t>
      </w:r>
    </w:p>
    <w:p w:rsidR="005C24E8" w:rsidRPr="00B04A55" w:rsidRDefault="00B04A55" w:rsidP="005C24E8">
      <w:pPr>
        <w:rPr>
          <w:color w:val="FF0000"/>
        </w:rPr>
      </w:pPr>
      <w:r w:rsidRPr="00B04A55">
        <w:rPr>
          <w:color w:val="FF0000"/>
        </w:rPr>
        <w:t xml:space="preserve">Descrição detalhada do espaço físico que será disponibilizado para a implantação do Núcleo Incubador </w:t>
      </w:r>
      <w:r w:rsidR="005C24E8" w:rsidRPr="00B04A55">
        <w:rPr>
          <w:color w:val="FF0000"/>
        </w:rPr>
        <w:t>(art.14.III.</w:t>
      </w:r>
      <w:r w:rsidR="003342AE" w:rsidRPr="00B04A55">
        <w:rPr>
          <w:color w:val="FF0000"/>
        </w:rPr>
        <w:t>b</w:t>
      </w:r>
      <w:r w:rsidR="005C24E8" w:rsidRPr="00B04A55">
        <w:rPr>
          <w:color w:val="FF0000"/>
        </w:rPr>
        <w:t xml:space="preserve"> da resolução)</w:t>
      </w:r>
    </w:p>
    <w:p w:rsidR="005C24E8" w:rsidRPr="005C24E8" w:rsidRDefault="005C24E8" w:rsidP="005C24E8"/>
    <w:p w:rsidR="005C24E8" w:rsidRDefault="005C24E8" w:rsidP="005C24E8">
      <w:pPr>
        <w:pStyle w:val="Ttulo"/>
        <w:numPr>
          <w:ilvl w:val="0"/>
          <w:numId w:val="1"/>
        </w:numPr>
      </w:pPr>
      <w:r>
        <w:t>Relação de laboratórios</w:t>
      </w:r>
    </w:p>
    <w:p w:rsidR="003342AE" w:rsidRPr="00B04A55" w:rsidRDefault="00B04A55" w:rsidP="003342AE">
      <w:pPr>
        <w:rPr>
          <w:color w:val="FF0000"/>
        </w:rPr>
      </w:pPr>
      <w:r w:rsidRPr="00B04A55">
        <w:rPr>
          <w:color w:val="FF0000"/>
        </w:rPr>
        <w:t xml:space="preserve">Relação de laboratórios e de outras instalações que serão disponibilizados para utilização e/ou compartilhamento pelos empreendimentos incubados </w:t>
      </w:r>
      <w:r w:rsidR="003342AE" w:rsidRPr="00B04A55">
        <w:rPr>
          <w:color w:val="FF0000"/>
        </w:rPr>
        <w:t>(art.14.III.c da resolução)</w:t>
      </w:r>
      <w:r>
        <w:rPr>
          <w:color w:val="FF0000"/>
        </w:rPr>
        <w:t xml:space="preserve">. Abaixo sugestão de texto para iniciar este tópico. Na tabela, podem ser relacionados apenas os laboratórios e equipamentos mais relevantes. Pode também indicar a quantidade de laboratórios, quando houver mais de um. </w:t>
      </w:r>
      <w:proofErr w:type="spellStart"/>
      <w:r>
        <w:rPr>
          <w:color w:val="FF0000"/>
        </w:rPr>
        <w:t>Ex</w:t>
      </w:r>
      <w:proofErr w:type="spellEnd"/>
      <w:r>
        <w:rPr>
          <w:color w:val="FF0000"/>
        </w:rPr>
        <w:t>: 10 laboratórios de informática.</w:t>
      </w:r>
    </w:p>
    <w:p w:rsidR="005C24E8" w:rsidRDefault="003342AE">
      <w:r>
        <w:t>Os laboratórios relacionados a seguir estão todos disponíveis para utilização, mediante agendamento com o setor responsável, e desde que não implique em custos para o IFSP. Caso gere custos para o IFSP (uso de material de consumo, ne</w:t>
      </w:r>
      <w:r w:rsidR="00B04A55">
        <w:t>cessidade de alocação de pessoal capacitado, entre outros</w:t>
      </w:r>
      <w:r>
        <w:t xml:space="preserve">), a utilização estará condicionada a tramitação de projeto de prestação de serviços ou projeto de pesquisa com contrapartida financeira, conforme regulamentação vigente.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04A55" w:rsidTr="00B04A55">
        <w:tc>
          <w:tcPr>
            <w:tcW w:w="4247" w:type="dxa"/>
            <w:shd w:val="clear" w:color="auto" w:fill="D9D9D9" w:themeFill="background1" w:themeFillShade="D9"/>
          </w:tcPr>
          <w:p w:rsidR="00B04A55" w:rsidRDefault="00B04A55">
            <w:r>
              <w:t>Nome do laboratório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:rsidR="00B04A55" w:rsidRDefault="00B04A55">
            <w:r>
              <w:t>Equipamentos Disponíveis</w:t>
            </w:r>
          </w:p>
        </w:tc>
      </w:tr>
      <w:tr w:rsidR="00B04A55" w:rsidTr="00B04A55">
        <w:tc>
          <w:tcPr>
            <w:tcW w:w="4247" w:type="dxa"/>
          </w:tcPr>
          <w:p w:rsidR="00B04A55" w:rsidRDefault="00B04A55"/>
        </w:tc>
        <w:tc>
          <w:tcPr>
            <w:tcW w:w="4247" w:type="dxa"/>
          </w:tcPr>
          <w:p w:rsidR="00B04A55" w:rsidRDefault="00B04A55"/>
        </w:tc>
      </w:tr>
      <w:tr w:rsidR="00B04A55" w:rsidTr="00B04A55">
        <w:tc>
          <w:tcPr>
            <w:tcW w:w="4247" w:type="dxa"/>
          </w:tcPr>
          <w:p w:rsidR="00B04A55" w:rsidRDefault="00B04A55"/>
        </w:tc>
        <w:tc>
          <w:tcPr>
            <w:tcW w:w="4247" w:type="dxa"/>
          </w:tcPr>
          <w:p w:rsidR="00B04A55" w:rsidRDefault="00B04A55"/>
        </w:tc>
      </w:tr>
      <w:tr w:rsidR="00B04A55" w:rsidTr="00B04A55">
        <w:tc>
          <w:tcPr>
            <w:tcW w:w="4247" w:type="dxa"/>
          </w:tcPr>
          <w:p w:rsidR="00B04A55" w:rsidRDefault="00B04A55"/>
        </w:tc>
        <w:tc>
          <w:tcPr>
            <w:tcW w:w="4247" w:type="dxa"/>
          </w:tcPr>
          <w:p w:rsidR="00B04A55" w:rsidRDefault="00B04A55"/>
        </w:tc>
      </w:tr>
      <w:tr w:rsidR="00B04A55" w:rsidTr="00B04A55">
        <w:tc>
          <w:tcPr>
            <w:tcW w:w="4247" w:type="dxa"/>
          </w:tcPr>
          <w:p w:rsidR="00B04A55" w:rsidRDefault="00B04A55"/>
        </w:tc>
        <w:tc>
          <w:tcPr>
            <w:tcW w:w="4247" w:type="dxa"/>
          </w:tcPr>
          <w:p w:rsidR="00B04A55" w:rsidRDefault="00B04A55"/>
        </w:tc>
      </w:tr>
      <w:tr w:rsidR="00B04A55" w:rsidTr="00B04A55">
        <w:tc>
          <w:tcPr>
            <w:tcW w:w="4247" w:type="dxa"/>
          </w:tcPr>
          <w:p w:rsidR="00B04A55" w:rsidRDefault="00B04A55"/>
        </w:tc>
        <w:tc>
          <w:tcPr>
            <w:tcW w:w="4247" w:type="dxa"/>
          </w:tcPr>
          <w:p w:rsidR="00B04A55" w:rsidRDefault="00B04A55"/>
        </w:tc>
      </w:tr>
      <w:tr w:rsidR="00B04A55" w:rsidTr="00B04A55">
        <w:tc>
          <w:tcPr>
            <w:tcW w:w="4247" w:type="dxa"/>
          </w:tcPr>
          <w:p w:rsidR="00B04A55" w:rsidRDefault="00B04A55"/>
        </w:tc>
        <w:tc>
          <w:tcPr>
            <w:tcW w:w="4247" w:type="dxa"/>
          </w:tcPr>
          <w:p w:rsidR="00B04A55" w:rsidRDefault="00B04A55"/>
        </w:tc>
      </w:tr>
    </w:tbl>
    <w:p w:rsidR="003342AE" w:rsidRDefault="003342AE"/>
    <w:p w:rsidR="003342AE" w:rsidRDefault="003342AE" w:rsidP="003342AE">
      <w:pPr>
        <w:pStyle w:val="Ttulo"/>
        <w:numPr>
          <w:ilvl w:val="0"/>
          <w:numId w:val="1"/>
        </w:numPr>
      </w:pPr>
      <w:r>
        <w:t>Definição do foco prioritário de atuação do Núcleo Incubador</w:t>
      </w:r>
    </w:p>
    <w:p w:rsidR="003342AE" w:rsidRPr="00B04A55" w:rsidRDefault="00B04A55" w:rsidP="003342AE">
      <w:pPr>
        <w:rPr>
          <w:color w:val="FF0000"/>
        </w:rPr>
      </w:pPr>
      <w:r w:rsidRPr="00B04A55">
        <w:rPr>
          <w:color w:val="FF0000"/>
        </w:rPr>
        <w:t xml:space="preserve">Definição do foco prioritário de atuação do Núcleo Incubador </w:t>
      </w:r>
      <w:r w:rsidR="003342AE" w:rsidRPr="00B04A55">
        <w:rPr>
          <w:color w:val="FF0000"/>
        </w:rPr>
        <w:t>(art.14.III.d da resolução)</w:t>
      </w:r>
      <w:r>
        <w:rPr>
          <w:color w:val="FF0000"/>
        </w:rPr>
        <w:t>. Indicar áreas, relacionadas às competências do campus, que serão prioridade para incubação.</w:t>
      </w:r>
    </w:p>
    <w:p w:rsidR="003342AE" w:rsidRDefault="003342AE" w:rsidP="003342AE"/>
    <w:p w:rsidR="003342AE" w:rsidRDefault="003342AE" w:rsidP="003342AE">
      <w:pPr>
        <w:pStyle w:val="Ttulo"/>
        <w:numPr>
          <w:ilvl w:val="0"/>
          <w:numId w:val="1"/>
        </w:numPr>
      </w:pPr>
      <w:r>
        <w:t xml:space="preserve">Organograma </w:t>
      </w:r>
      <w:r w:rsidR="00910184">
        <w:t>do Núcleo Incubador</w:t>
      </w:r>
    </w:p>
    <w:p w:rsidR="003342AE" w:rsidRDefault="003342AE" w:rsidP="003342AE">
      <w:r>
        <w:lastRenderedPageBreak/>
        <w:t>(art.14.III.e da resolução)</w:t>
      </w:r>
    </w:p>
    <w:p w:rsidR="003342AE" w:rsidRDefault="003342AE" w:rsidP="003342AE"/>
    <w:p w:rsidR="00910184" w:rsidRDefault="00910184" w:rsidP="00910184">
      <w:pPr>
        <w:pStyle w:val="Ttulo"/>
        <w:numPr>
          <w:ilvl w:val="0"/>
          <w:numId w:val="1"/>
        </w:numPr>
      </w:pPr>
      <w:r>
        <w:t>Recursos humanos a serem alocados</w:t>
      </w:r>
    </w:p>
    <w:p w:rsidR="00910184" w:rsidRPr="00B04A55" w:rsidRDefault="00910184" w:rsidP="00910184">
      <w:pPr>
        <w:rPr>
          <w:color w:val="FF0000"/>
        </w:rPr>
      </w:pPr>
      <w:r w:rsidRPr="00B04A55">
        <w:rPr>
          <w:color w:val="FF0000"/>
        </w:rPr>
        <w:t>(art.14.III.f da resolução)</w:t>
      </w:r>
      <w:r w:rsidR="00B04A55">
        <w:rPr>
          <w:color w:val="FF0000"/>
        </w:rPr>
        <w:t>. É importante que o campus garanta o funcionamento do Núcleo Incubador, pelo menos, com um estagiário por período em que o Núcleo estiver aberto.</w:t>
      </w:r>
    </w:p>
    <w:p w:rsidR="00910184" w:rsidRDefault="00910184" w:rsidP="00910184"/>
    <w:p w:rsidR="00910184" w:rsidRDefault="00910184" w:rsidP="00910184">
      <w:pPr>
        <w:pStyle w:val="Ttulo"/>
        <w:numPr>
          <w:ilvl w:val="0"/>
          <w:numId w:val="1"/>
        </w:numPr>
      </w:pPr>
      <w:r>
        <w:t>Serviços e apoio aos empreendimentos incubados</w:t>
      </w:r>
    </w:p>
    <w:p w:rsidR="00910184" w:rsidRPr="00B04A55" w:rsidRDefault="00B04A55" w:rsidP="00910184">
      <w:pPr>
        <w:rPr>
          <w:color w:val="FF0000"/>
        </w:rPr>
      </w:pPr>
      <w:r w:rsidRPr="00B04A55">
        <w:rPr>
          <w:color w:val="FF0000"/>
        </w:rPr>
        <w:t xml:space="preserve">Relação dos serviços operacionais e de apoio aos empreendimentos a serem incubados, bem como dos produtos e serviços que serão disponibilizados pelos câmpus </w:t>
      </w:r>
      <w:r w:rsidR="00910184" w:rsidRPr="00B04A55">
        <w:rPr>
          <w:color w:val="FF0000"/>
        </w:rPr>
        <w:t>(art.14.III.g da resolução)</w:t>
      </w:r>
    </w:p>
    <w:p w:rsidR="00DA1C77" w:rsidRDefault="00DA1C77" w:rsidP="00DA1C77">
      <w:r>
        <w:t>O Núcleo Incubador terá duas formas de utilização:</w:t>
      </w:r>
    </w:p>
    <w:p w:rsidR="00DA1C77" w:rsidRDefault="00DA1C77" w:rsidP="00DA1C77">
      <w:r>
        <w:t xml:space="preserve">a) Uso do Espaço como </w:t>
      </w:r>
      <w:proofErr w:type="spellStart"/>
      <w:r>
        <w:t>Co-working</w:t>
      </w:r>
      <w:proofErr w:type="spellEnd"/>
    </w:p>
    <w:p w:rsidR="00DA1C77" w:rsidRDefault="00DA1C77" w:rsidP="00DA1C77">
      <w:r>
        <w:t xml:space="preserve">Nesta modalidade, o interessado deverá preencher a Lista de Utilização do </w:t>
      </w:r>
      <w:proofErr w:type="spellStart"/>
      <w:r>
        <w:t>Co-working</w:t>
      </w:r>
      <w:proofErr w:type="spellEnd"/>
      <w:r>
        <w:t xml:space="preserve">, apontando o início e o término da utilização do espaço. </w:t>
      </w:r>
    </w:p>
    <w:p w:rsidR="00722DAA" w:rsidRDefault="00963B12" w:rsidP="00910184">
      <w:r>
        <w:t>b) Incubação Residente</w:t>
      </w:r>
    </w:p>
    <w:p w:rsidR="002C5419" w:rsidRDefault="002C5419" w:rsidP="00910184">
      <w:bookmarkStart w:id="0" w:name="_GoBack"/>
      <w:bookmarkEnd w:id="0"/>
    </w:p>
    <w:p w:rsidR="00910184" w:rsidRDefault="00910184" w:rsidP="00910184">
      <w:pPr>
        <w:pStyle w:val="Ttulo"/>
        <w:numPr>
          <w:ilvl w:val="0"/>
          <w:numId w:val="1"/>
        </w:numPr>
      </w:pPr>
      <w:r>
        <w:t>Taxas de remuneração das atividades</w:t>
      </w:r>
    </w:p>
    <w:p w:rsidR="00910184" w:rsidRPr="00DA1C77" w:rsidRDefault="00910184" w:rsidP="00910184">
      <w:pPr>
        <w:rPr>
          <w:color w:val="FF0000"/>
        </w:rPr>
      </w:pPr>
      <w:r w:rsidRPr="00DA1C77">
        <w:rPr>
          <w:color w:val="FF0000"/>
        </w:rPr>
        <w:t>(art.14.III.h da resolução)</w:t>
      </w:r>
    </w:p>
    <w:p w:rsidR="00DA1C77" w:rsidRDefault="00DA1C77" w:rsidP="00910184">
      <w:r>
        <w:t xml:space="preserve">A utilização do espaço como </w:t>
      </w:r>
      <w:proofErr w:type="spellStart"/>
      <w:r>
        <w:t>co-working</w:t>
      </w:r>
      <w:proofErr w:type="spellEnd"/>
      <w:r>
        <w:t xml:space="preserve"> será gratuita e aberta a qualquer cidadão interessado, desde que sua utilização esteja de acordo com o Regimento.</w:t>
      </w:r>
    </w:p>
    <w:p w:rsidR="009B374D" w:rsidRDefault="009B374D" w:rsidP="00910184">
      <w:r>
        <w:t>No caso dos projetos incubados, haverá cobrança de uma taxa mensal conforme as categorias abaixo. A tabela de valores encontra-se no Anexo XX.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</w:tblGrid>
      <w:tr w:rsidR="009B374D" w:rsidTr="009B374D">
        <w:tc>
          <w:tcPr>
            <w:tcW w:w="3256" w:type="dxa"/>
            <w:shd w:val="clear" w:color="auto" w:fill="D9D9D9" w:themeFill="background1" w:themeFillShade="D9"/>
          </w:tcPr>
          <w:p w:rsidR="009B374D" w:rsidRDefault="009B374D" w:rsidP="00910184">
            <w:r>
              <w:t>Tipo de Espaço</w:t>
            </w:r>
          </w:p>
        </w:tc>
      </w:tr>
      <w:tr w:rsidR="009B374D" w:rsidTr="009B374D">
        <w:tc>
          <w:tcPr>
            <w:tcW w:w="3256" w:type="dxa"/>
          </w:tcPr>
          <w:p w:rsidR="009B374D" w:rsidRDefault="009B374D" w:rsidP="00910184">
            <w:r>
              <w:t>Mesa em espaço compartilhado</w:t>
            </w:r>
          </w:p>
        </w:tc>
      </w:tr>
      <w:tr w:rsidR="009B374D" w:rsidTr="009B374D">
        <w:tc>
          <w:tcPr>
            <w:tcW w:w="3256" w:type="dxa"/>
          </w:tcPr>
          <w:p w:rsidR="009B374D" w:rsidRDefault="009B374D" w:rsidP="00910184">
            <w:r>
              <w:t>Sala de X m2</w:t>
            </w:r>
          </w:p>
        </w:tc>
      </w:tr>
      <w:tr w:rsidR="009B374D" w:rsidTr="009B374D">
        <w:tc>
          <w:tcPr>
            <w:tcW w:w="3256" w:type="dxa"/>
          </w:tcPr>
          <w:p w:rsidR="009B374D" w:rsidRDefault="009B374D" w:rsidP="00910184">
            <w:r>
              <w:t>Sala de Y m2</w:t>
            </w:r>
          </w:p>
        </w:tc>
      </w:tr>
    </w:tbl>
    <w:p w:rsidR="009B374D" w:rsidRDefault="009B374D" w:rsidP="00910184">
      <w:r>
        <w:t xml:space="preserve">A disponibilidade do tipo de espaço será </w:t>
      </w:r>
      <w:proofErr w:type="gramStart"/>
      <w:r>
        <w:t>divulgado</w:t>
      </w:r>
      <w:proofErr w:type="gramEnd"/>
      <w:r>
        <w:t xml:space="preserve"> no edital de seleção.</w:t>
      </w:r>
    </w:p>
    <w:p w:rsidR="00DA1C77" w:rsidRDefault="00DA1C77" w:rsidP="00910184"/>
    <w:p w:rsidR="00910184" w:rsidRDefault="00910184" w:rsidP="00910184">
      <w:pPr>
        <w:pStyle w:val="Ttulo"/>
        <w:numPr>
          <w:ilvl w:val="0"/>
          <w:numId w:val="1"/>
        </w:numPr>
      </w:pPr>
      <w:r>
        <w:t>Relação de parcerias para a implantação e operacionalização do Núcleo Incubador</w:t>
      </w:r>
    </w:p>
    <w:p w:rsidR="00910184" w:rsidRPr="00722DAA" w:rsidRDefault="00910184" w:rsidP="00910184">
      <w:pPr>
        <w:rPr>
          <w:color w:val="FF0000"/>
        </w:rPr>
      </w:pPr>
      <w:r w:rsidRPr="00722DAA">
        <w:rPr>
          <w:color w:val="FF0000"/>
        </w:rPr>
        <w:t>(art.14.III.i da resolução)</w:t>
      </w:r>
    </w:p>
    <w:p w:rsidR="00910184" w:rsidRDefault="00910184" w:rsidP="00910184"/>
    <w:p w:rsidR="00910184" w:rsidRDefault="00910184" w:rsidP="00910184">
      <w:pPr>
        <w:pStyle w:val="Ttulo"/>
        <w:numPr>
          <w:ilvl w:val="0"/>
          <w:numId w:val="1"/>
        </w:numPr>
      </w:pPr>
      <w:r>
        <w:lastRenderedPageBreak/>
        <w:t>Informações Complementares</w:t>
      </w:r>
    </w:p>
    <w:p w:rsidR="00910184" w:rsidRPr="00722DAA" w:rsidRDefault="00910184" w:rsidP="000F0CA1">
      <w:pPr>
        <w:rPr>
          <w:color w:val="FF0000"/>
        </w:rPr>
      </w:pPr>
      <w:r w:rsidRPr="00722DAA">
        <w:rPr>
          <w:color w:val="FF0000"/>
        </w:rPr>
        <w:t>(se houver)</w:t>
      </w:r>
    </w:p>
    <w:p w:rsidR="00910184" w:rsidRDefault="00910184" w:rsidP="00910184"/>
    <w:p w:rsidR="00910184" w:rsidRPr="00910184" w:rsidRDefault="00910184" w:rsidP="00910184"/>
    <w:p w:rsidR="00722DAA" w:rsidRDefault="00722DAA">
      <w:pPr>
        <w:rPr>
          <w:rFonts w:ascii="Arial" w:eastAsiaTheme="majorEastAsia" w:hAnsi="Arial" w:cstheme="majorBidi"/>
          <w:b/>
          <w:spacing w:val="-10"/>
          <w:kern w:val="28"/>
          <w:sz w:val="28"/>
          <w:szCs w:val="56"/>
        </w:rPr>
      </w:pPr>
      <w:r>
        <w:br w:type="page"/>
      </w:r>
    </w:p>
    <w:p w:rsidR="00910184" w:rsidRDefault="00910184" w:rsidP="00910184">
      <w:pPr>
        <w:pStyle w:val="Ttulo"/>
      </w:pPr>
      <w:r>
        <w:lastRenderedPageBreak/>
        <w:t>REFERÊNCIAS</w:t>
      </w:r>
    </w:p>
    <w:p w:rsidR="00910184" w:rsidRPr="00262D7B" w:rsidRDefault="00910184" w:rsidP="00910184">
      <w:pPr>
        <w:rPr>
          <w:color w:val="FF0000"/>
        </w:rPr>
      </w:pPr>
      <w:r w:rsidRPr="00262D7B">
        <w:rPr>
          <w:color w:val="FF0000"/>
        </w:rPr>
        <w:t>(se houver)</w:t>
      </w:r>
    </w:p>
    <w:p w:rsidR="00910184" w:rsidRDefault="00910184" w:rsidP="00910184"/>
    <w:p w:rsidR="00910184" w:rsidRPr="00910184" w:rsidRDefault="00910184" w:rsidP="00910184"/>
    <w:p w:rsidR="00722DAA" w:rsidRDefault="00722DAA" w:rsidP="00722DAA">
      <w:pPr>
        <w:pStyle w:val="Ttulo"/>
      </w:pPr>
      <w:r>
        <w:t>RELAÇÃO DE ANEXOS</w:t>
      </w:r>
    </w:p>
    <w:p w:rsidR="00722DAA" w:rsidRDefault="00722DAA" w:rsidP="00722DAA">
      <w:pPr>
        <w:pStyle w:val="PargrafodaLista"/>
        <w:numPr>
          <w:ilvl w:val="0"/>
          <w:numId w:val="2"/>
        </w:numPr>
      </w:pPr>
      <w:r>
        <w:t>Aprovação do projeto pelo Conselho de Câmpus</w:t>
      </w:r>
    </w:p>
    <w:p w:rsidR="00722DAA" w:rsidRDefault="00722DAA" w:rsidP="00722DAA">
      <w:pPr>
        <w:pStyle w:val="PargrafodaLista"/>
        <w:numPr>
          <w:ilvl w:val="0"/>
          <w:numId w:val="2"/>
        </w:numPr>
      </w:pPr>
      <w:r>
        <w:t>Proposta de Regimento Interno do Núcleo Incubador</w:t>
      </w:r>
    </w:p>
    <w:p w:rsidR="009B374D" w:rsidRDefault="009B374D" w:rsidP="00722DAA">
      <w:pPr>
        <w:pStyle w:val="PargrafodaLista"/>
        <w:numPr>
          <w:ilvl w:val="0"/>
          <w:numId w:val="2"/>
        </w:numPr>
      </w:pPr>
      <w:r>
        <w:t xml:space="preserve">Tabela de valores para projetos incubados </w:t>
      </w:r>
    </w:p>
    <w:p w:rsidR="009B374D" w:rsidRDefault="009B374D" w:rsidP="009B374D">
      <w:pPr>
        <w:pStyle w:val="PargrafodaLista"/>
        <w:numPr>
          <w:ilvl w:val="1"/>
          <w:numId w:val="2"/>
        </w:numPr>
      </w:pPr>
      <w:r>
        <w:t>Apresentar na tramitação uma proposta de valores a serem cobrados, se for o caso. Utilizar a mesma nomenclatura dos espaços disponibilizados, pois dependendo da estrutura disponibilizada, podem haver espaços de tamanhos diferentes com preços diferentes.</w:t>
      </w:r>
    </w:p>
    <w:p w:rsidR="00722DAA" w:rsidRPr="00722DAA" w:rsidRDefault="00722DAA" w:rsidP="00722DAA">
      <w:pPr>
        <w:pStyle w:val="PargrafodaLista"/>
        <w:numPr>
          <w:ilvl w:val="0"/>
          <w:numId w:val="2"/>
        </w:numPr>
        <w:rPr>
          <w:color w:val="FF0000"/>
        </w:rPr>
      </w:pPr>
      <w:r w:rsidRPr="00722DAA">
        <w:rPr>
          <w:color w:val="FF0000"/>
        </w:rPr>
        <w:t>RELACIONAR AQUI OUTROS DOCUMENTOS QUE SEJAM ENVIADOS COMO ANEXO</w:t>
      </w:r>
    </w:p>
    <w:p w:rsidR="00910184" w:rsidRDefault="00910184" w:rsidP="00910184"/>
    <w:p w:rsidR="00910184" w:rsidRPr="00910184" w:rsidRDefault="00910184" w:rsidP="00910184"/>
    <w:p w:rsidR="00910184" w:rsidRDefault="00910184" w:rsidP="00910184"/>
    <w:p w:rsidR="00910184" w:rsidRPr="00910184" w:rsidRDefault="00910184" w:rsidP="00910184"/>
    <w:p w:rsidR="00910184" w:rsidRDefault="00910184" w:rsidP="00910184"/>
    <w:p w:rsidR="00910184" w:rsidRPr="00910184" w:rsidRDefault="00910184" w:rsidP="00910184"/>
    <w:p w:rsidR="00910184" w:rsidRDefault="00910184" w:rsidP="003342AE"/>
    <w:p w:rsidR="003342AE" w:rsidRPr="003342AE" w:rsidRDefault="003342AE" w:rsidP="003342AE"/>
    <w:p w:rsidR="003342AE" w:rsidRDefault="003342AE"/>
    <w:sectPr w:rsidR="003342AE" w:rsidSect="005C24E8">
      <w:headerReference w:type="default" r:id="rId7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E5" w:rsidRDefault="00E039E5" w:rsidP="009E455F">
      <w:pPr>
        <w:spacing w:after="0" w:line="240" w:lineRule="auto"/>
      </w:pPr>
      <w:r>
        <w:separator/>
      </w:r>
    </w:p>
  </w:endnote>
  <w:endnote w:type="continuationSeparator" w:id="0">
    <w:p w:rsidR="00E039E5" w:rsidRDefault="00E039E5" w:rsidP="009E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E5" w:rsidRDefault="00E039E5" w:rsidP="009E455F">
      <w:pPr>
        <w:spacing w:after="0" w:line="240" w:lineRule="auto"/>
      </w:pPr>
      <w:r>
        <w:separator/>
      </w:r>
    </w:p>
  </w:footnote>
  <w:footnote w:type="continuationSeparator" w:id="0">
    <w:p w:rsidR="00E039E5" w:rsidRDefault="00E039E5" w:rsidP="009E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55F" w:rsidRDefault="005C24E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55245</wp:posOffset>
          </wp:positionV>
          <wp:extent cx="812800" cy="942975"/>
          <wp:effectExtent l="0" t="0" r="0" b="0"/>
          <wp:wrapNone/>
          <wp:docPr id="19" name="Imagem 19" descr="C:\Users\SP100110\Nextcloud\INOVA\00. INOVA e IFSP - Identidade Visual\Logo IFSP novo\Marca_IFSP_2015-03 fundo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100110\Nextcloud\INOVA\00. INOVA e IFSP - Identidade Visual\Logo IFSP novo\Marca_IFSP_2015-03 fundo 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55F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3872865</wp:posOffset>
          </wp:positionH>
          <wp:positionV relativeFrom="paragraph">
            <wp:posOffset>55245</wp:posOffset>
          </wp:positionV>
          <wp:extent cx="1990725" cy="935355"/>
          <wp:effectExtent l="0" t="0" r="0" b="0"/>
          <wp:wrapNone/>
          <wp:docPr id="20" name="Imagem 20" descr="C:\Users\SP100110\Nextcloud\INOVA\00. INOVA e IFSP - Identidade Visual\marca inova_v2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P100110\Nextcloud\INOVA\00. INOVA e IFSP - Identidade Visual\marca inova_v2-0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55F">
      <w:t xml:space="preserve"> </w:t>
    </w:r>
  </w:p>
  <w:p w:rsidR="009E455F" w:rsidRDefault="009E455F">
    <w:pPr>
      <w:pStyle w:val="Cabealho"/>
    </w:pPr>
  </w:p>
  <w:p w:rsidR="009E455F" w:rsidRDefault="009E455F" w:rsidP="009E455F">
    <w:pPr>
      <w:pStyle w:val="Cabealho"/>
      <w:jc w:val="center"/>
    </w:pPr>
    <w:r>
      <w:t xml:space="preserve">(caso queira adicionar logo do </w:t>
    </w:r>
  </w:p>
  <w:p w:rsidR="009E455F" w:rsidRDefault="009E455F" w:rsidP="009E455F">
    <w:pPr>
      <w:pStyle w:val="Cabealho"/>
      <w:jc w:val="center"/>
    </w:pPr>
    <w:r>
      <w:t>núcleo incubador)</w:t>
    </w:r>
  </w:p>
  <w:p w:rsidR="009E455F" w:rsidRDefault="009E455F">
    <w:pPr>
      <w:pStyle w:val="Cabealho"/>
    </w:pPr>
  </w:p>
  <w:p w:rsidR="009E455F" w:rsidRDefault="009E45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46575"/>
    <w:multiLevelType w:val="hybridMultilevel"/>
    <w:tmpl w:val="8FB2134A"/>
    <w:lvl w:ilvl="0" w:tplc="FF90D38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906708"/>
    <w:multiLevelType w:val="hybridMultilevel"/>
    <w:tmpl w:val="B5261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B2"/>
    <w:rsid w:val="000230B0"/>
    <w:rsid w:val="000A0295"/>
    <w:rsid w:val="000F0CA1"/>
    <w:rsid w:val="00262D7B"/>
    <w:rsid w:val="002C5419"/>
    <w:rsid w:val="002E714C"/>
    <w:rsid w:val="003342AE"/>
    <w:rsid w:val="003450A1"/>
    <w:rsid w:val="004D3850"/>
    <w:rsid w:val="00511AB2"/>
    <w:rsid w:val="005C24E8"/>
    <w:rsid w:val="006A79AD"/>
    <w:rsid w:val="00722DAA"/>
    <w:rsid w:val="007370C7"/>
    <w:rsid w:val="00910184"/>
    <w:rsid w:val="00963B12"/>
    <w:rsid w:val="009B374D"/>
    <w:rsid w:val="009D2128"/>
    <w:rsid w:val="009E455F"/>
    <w:rsid w:val="00B04A55"/>
    <w:rsid w:val="00DA1C77"/>
    <w:rsid w:val="00E039E5"/>
    <w:rsid w:val="00E33EE1"/>
    <w:rsid w:val="00FB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005BDE-AAB4-40EC-9D9B-0E18745D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4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455F"/>
  </w:style>
  <w:style w:type="paragraph" w:styleId="Rodap">
    <w:name w:val="footer"/>
    <w:basedOn w:val="Normal"/>
    <w:link w:val="RodapChar"/>
    <w:uiPriority w:val="99"/>
    <w:unhideWhenUsed/>
    <w:rsid w:val="009E4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455F"/>
  </w:style>
  <w:style w:type="paragraph" w:styleId="PargrafodaLista">
    <w:name w:val="List Paragraph"/>
    <w:basedOn w:val="Normal"/>
    <w:uiPriority w:val="34"/>
    <w:qFormat/>
    <w:rsid w:val="005C24E8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5C24E8"/>
    <w:pPr>
      <w:spacing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C24E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table" w:styleId="Tabelacomgrade">
    <w:name w:val="Table Grid"/>
    <w:basedOn w:val="Tabelanormal"/>
    <w:uiPriority w:val="39"/>
    <w:rsid w:val="00B0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574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ADALTON OZAKI</dc:creator>
  <cp:keywords/>
  <dc:description/>
  <cp:lastModifiedBy>Daniel Bristot</cp:lastModifiedBy>
  <cp:revision>10</cp:revision>
  <dcterms:created xsi:type="dcterms:W3CDTF">2019-11-25T18:19:00Z</dcterms:created>
  <dcterms:modified xsi:type="dcterms:W3CDTF">2021-06-04T21:36:00Z</dcterms:modified>
</cp:coreProperties>
</file>